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Style w:val="cat-UserDefinedgrp-20rplc-0"/>
          <w:rFonts w:ascii="Times New Roman" w:eastAsia="Times New Roman" w:hAnsi="Times New Roman" w:cs="Times New Roman"/>
        </w:rPr>
        <w:t>...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 xml:space="preserve"> апреля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Думлер </w:t>
      </w:r>
      <w:r>
        <w:rPr>
          <w:rStyle w:val="cat-UserDefinedgrp-2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рассмотрев</w:t>
      </w:r>
      <w:r>
        <w:rPr>
          <w:rFonts w:ascii="Times New Roman" w:eastAsia="Times New Roman" w:hAnsi="Times New Roman" w:cs="Times New Roman"/>
        </w:rPr>
        <w:t xml:space="preserve"> в порядке </w:t>
      </w:r>
      <w:r>
        <w:rPr>
          <w:rFonts w:ascii="Times New Roman" w:eastAsia="Times New Roman" w:hAnsi="Times New Roman" w:cs="Times New Roman"/>
        </w:rPr>
        <w:t xml:space="preserve">упрощенного </w:t>
      </w:r>
      <w:r>
        <w:rPr>
          <w:rFonts w:ascii="Times New Roman" w:eastAsia="Times New Roman" w:hAnsi="Times New Roman" w:cs="Times New Roman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Югорского фонда капитального ремонта многоквартирных домов (ИНН </w:t>
      </w:r>
      <w:r>
        <w:rPr>
          <w:rStyle w:val="cat-UserDefinedgrp-2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Думанян</w:t>
      </w:r>
      <w:r>
        <w:rPr>
          <w:rFonts w:ascii="Times New Roman" w:eastAsia="Times New Roman" w:hAnsi="Times New Roman" w:cs="Times New Roman"/>
        </w:rPr>
        <w:t xml:space="preserve"> (Сорокиной) </w:t>
      </w:r>
      <w:r>
        <w:rPr>
          <w:rStyle w:val="cat-UserDefinedgrp-23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(паспорт </w:t>
      </w:r>
      <w:r>
        <w:rPr>
          <w:rStyle w:val="cat-UserDefinedgrp-24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о взыскании задолженности по </w:t>
      </w:r>
      <w:r>
        <w:rPr>
          <w:rFonts w:ascii="Times New Roman" w:eastAsia="Times New Roman" w:hAnsi="Times New Roman" w:cs="Times New Roman"/>
        </w:rPr>
        <w:t>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232.2, 232.4 ГПК РФ, 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</w:rPr>
        <w:t>Думанян</w:t>
      </w:r>
      <w:r>
        <w:rPr>
          <w:rFonts w:ascii="Times New Roman" w:eastAsia="Times New Roman" w:hAnsi="Times New Roman" w:cs="Times New Roman"/>
        </w:rPr>
        <w:t xml:space="preserve"> (Сорокиной) </w:t>
      </w:r>
      <w:r>
        <w:rPr>
          <w:rStyle w:val="cat-UserDefinedgrp-23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</w:rPr>
        <w:t>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5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Думанян</w:t>
      </w:r>
      <w:r>
        <w:rPr>
          <w:rFonts w:ascii="Times New Roman" w:eastAsia="Times New Roman" w:hAnsi="Times New Roman" w:cs="Times New Roman"/>
        </w:rPr>
        <w:t xml:space="preserve"> (Сорокиной)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6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пользу </w:t>
      </w:r>
      <w:r>
        <w:rPr>
          <w:rFonts w:ascii="Times New Roman" w:eastAsia="Times New Roman" w:hAnsi="Times New Roman" w:cs="Times New Roman"/>
        </w:rPr>
        <w:t xml:space="preserve">Югорского фонда капитального ремонта многоквартирных домов задолженность по взносам на капитальный ремонт общего имущества в многоквартирном доме по адресу: </w:t>
      </w:r>
      <w:r>
        <w:rPr>
          <w:rStyle w:val="cat-UserDefinedgrp-27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пропорционально ½ доли в праве собственности, за период с 01.</w:t>
      </w:r>
      <w:r>
        <w:rPr>
          <w:rFonts w:ascii="Times New Roman" w:eastAsia="Times New Roman" w:hAnsi="Times New Roman" w:cs="Times New Roman"/>
        </w:rPr>
        <w:t>01.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.12.2023 в размере </w:t>
      </w:r>
      <w:r>
        <w:rPr>
          <w:rStyle w:val="cat-UserDefinedgrp-28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пени за просрочку обязательств по уплате на капитальный ремонт за период с </w:t>
      </w:r>
      <w:r>
        <w:rPr>
          <w:rFonts w:ascii="Times New Roman" w:eastAsia="Times New Roman" w:hAnsi="Times New Roman" w:cs="Times New Roman"/>
        </w:rPr>
        <w:t>01.</w:t>
      </w:r>
      <w:r>
        <w:rPr>
          <w:rFonts w:ascii="Times New Roman" w:eastAsia="Times New Roman" w:hAnsi="Times New Roman" w:cs="Times New Roman"/>
        </w:rPr>
        <w:t>01.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>.12.2023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Style w:val="cat-UserDefinedgrp-29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судебные расходы по уплате госпошлины в размере </w:t>
      </w:r>
      <w:r>
        <w:rPr>
          <w:rStyle w:val="cat-UserDefinedgrp-30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руб., всего взыскать </w:t>
      </w:r>
      <w:r>
        <w:rPr>
          <w:rStyle w:val="cat-UserDefinedgrp-31rplc-3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удовлетворении требований о взыскании </w:t>
      </w:r>
      <w:r>
        <w:rPr>
          <w:rFonts w:ascii="Times New Roman" w:eastAsia="Times New Roman" w:hAnsi="Times New Roman" w:cs="Times New Roman"/>
        </w:rPr>
        <w:t>задолженности</w:t>
      </w:r>
      <w:r>
        <w:rPr>
          <w:rFonts w:ascii="Times New Roman" w:eastAsia="Times New Roman" w:hAnsi="Times New Roman" w:cs="Times New Roman"/>
        </w:rPr>
        <w:t xml:space="preserve"> по взносам на капитальный ремонт</w:t>
      </w:r>
      <w:r>
        <w:rPr>
          <w:rFonts w:ascii="Times New Roman" w:eastAsia="Times New Roman" w:hAnsi="Times New Roman" w:cs="Times New Roman"/>
        </w:rPr>
        <w:t xml:space="preserve"> и пени за период с 01.09.2014 по 31.12.2022 года – отказать в связи с пропуском срока исковой давности.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</w:rPr>
        <w:t xml:space="preserve">десяти </w:t>
      </w:r>
      <w:r>
        <w:rPr>
          <w:rFonts w:ascii="Times New Roman" w:eastAsia="Times New Roman" w:hAnsi="Times New Roman" w:cs="Times New Roman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в течение </w:t>
      </w:r>
      <w:r>
        <w:rPr>
          <w:rFonts w:ascii="Times New Roman" w:eastAsia="Times New Roman" w:hAnsi="Times New Roman" w:cs="Times New Roman"/>
        </w:rPr>
        <w:t xml:space="preserve">пятнадцати </w:t>
      </w:r>
      <w:r>
        <w:rPr>
          <w:rFonts w:ascii="Times New Roman" w:eastAsia="Times New Roman" w:hAnsi="Times New Roman" w:cs="Times New Roman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</w:rPr>
        <w:t>путём подачи апелляционной жалобы через мирового судью судебного участка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Style w:val="cat-UserDefinedgrp-32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Style w:val="cat-UserDefinedgrp-32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.Думлер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Подлинный документ находится в деле № 2-</w:t>
      </w:r>
      <w:r>
        <w:rPr>
          <w:rStyle w:val="cat-UserDefinedgrp-33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0">
    <w:name w:val="cat-UserDefined grp-20 rplc-0"/>
    <w:basedOn w:val="DefaultParagraphFont"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3rplc-9">
    <w:name w:val="cat-UserDefined grp-23 rplc-9"/>
    <w:basedOn w:val="DefaultParagraphFont"/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UserDefinedgrp-23rplc-13">
    <w:name w:val="cat-UserDefined grp-23 rplc-13"/>
    <w:basedOn w:val="DefaultParagraphFont"/>
  </w:style>
  <w:style w:type="character" w:customStyle="1" w:styleId="cat-UserDefinedgrp-25rplc-15">
    <w:name w:val="cat-UserDefined grp-25 rplc-15"/>
    <w:basedOn w:val="DefaultParagraphFont"/>
  </w:style>
  <w:style w:type="character" w:customStyle="1" w:styleId="cat-UserDefinedgrp-26rplc-17">
    <w:name w:val="cat-UserDefined grp-26 rplc-17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28rplc-23">
    <w:name w:val="cat-UserDefined grp-28 rplc-23"/>
    <w:basedOn w:val="DefaultParagraphFont"/>
  </w:style>
  <w:style w:type="character" w:customStyle="1" w:styleId="cat-UserDefinedgrp-29rplc-27">
    <w:name w:val="cat-UserDefined grp-29 rplc-27"/>
    <w:basedOn w:val="DefaultParagraphFont"/>
  </w:style>
  <w:style w:type="character" w:customStyle="1" w:styleId="cat-UserDefinedgrp-30rplc-28">
    <w:name w:val="cat-UserDefined grp-30 rplc-28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UserDefinedgrp-32rplc-36">
    <w:name w:val="cat-UserDefined grp-32 rplc-36"/>
    <w:basedOn w:val="DefaultParagraphFont"/>
  </w:style>
  <w:style w:type="character" w:customStyle="1" w:styleId="cat-UserDefinedgrp-32rplc-38">
    <w:name w:val="cat-UserDefined grp-32 rplc-38"/>
    <w:basedOn w:val="DefaultParagraphFont"/>
  </w:style>
  <w:style w:type="character" w:customStyle="1" w:styleId="cat-UserDefinedgrp-33rplc-41">
    <w:name w:val="cat-UserDefined grp-33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